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5" w:rsidRDefault="00004A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4A45" w:rsidRDefault="00004A45">
      <w:pPr>
        <w:pStyle w:val="ConsPlusNormal"/>
        <w:jc w:val="both"/>
        <w:outlineLvl w:val="0"/>
      </w:pPr>
    </w:p>
    <w:p w:rsidR="00004A45" w:rsidRDefault="00004A45">
      <w:pPr>
        <w:pStyle w:val="ConsPlusTitle"/>
        <w:jc w:val="center"/>
        <w:outlineLvl w:val="0"/>
      </w:pPr>
      <w:r>
        <w:t>СОВЕТ ДЕПУТАТОВ ОДИНЦОВСКОГО ГОРОДСКОГО ОКРУГА</w:t>
      </w:r>
    </w:p>
    <w:p w:rsidR="00004A45" w:rsidRDefault="00004A45">
      <w:pPr>
        <w:pStyle w:val="ConsPlusTitle"/>
        <w:jc w:val="center"/>
      </w:pPr>
      <w:r>
        <w:t>МОСКОВСКОЙ ОБЛАСТИ</w:t>
      </w:r>
    </w:p>
    <w:p w:rsidR="00004A45" w:rsidRDefault="00004A45">
      <w:pPr>
        <w:pStyle w:val="ConsPlusTitle"/>
        <w:jc w:val="both"/>
      </w:pPr>
    </w:p>
    <w:p w:rsidR="00004A45" w:rsidRDefault="00004A45">
      <w:pPr>
        <w:pStyle w:val="ConsPlusTitle"/>
        <w:jc w:val="center"/>
      </w:pPr>
      <w:r>
        <w:t>РЕШЕНИЕ</w:t>
      </w:r>
    </w:p>
    <w:p w:rsidR="00004A45" w:rsidRDefault="00004A45">
      <w:pPr>
        <w:pStyle w:val="ConsPlusTitle"/>
        <w:jc w:val="center"/>
      </w:pPr>
      <w:r>
        <w:t>от 27 октября 2021 г. N 9/29</w:t>
      </w:r>
    </w:p>
    <w:p w:rsidR="00004A45" w:rsidRDefault="00004A45">
      <w:pPr>
        <w:pStyle w:val="ConsPlusTitle"/>
        <w:jc w:val="both"/>
      </w:pPr>
    </w:p>
    <w:p w:rsidR="00004A45" w:rsidRDefault="00004A45">
      <w:pPr>
        <w:pStyle w:val="ConsPlusTitle"/>
        <w:jc w:val="center"/>
      </w:pPr>
      <w:r>
        <w:t>ОБ УТВЕРЖДЕНИИ ПОРЯДКА АНАЛИЗА СВЕДЕНИЙ О ДОХОДАХ, РАСХОДАХ,</w:t>
      </w:r>
    </w:p>
    <w:p w:rsidR="00004A45" w:rsidRDefault="00004A4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4A45" w:rsidRDefault="00004A45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004A45" w:rsidRDefault="00004A45">
      <w:pPr>
        <w:pStyle w:val="ConsPlusTitle"/>
        <w:jc w:val="center"/>
      </w:pPr>
      <w:r>
        <w:t>МУНИЦИПАЛЬНЫХ ДОЛЖНОСТЕЙ В ОДИНЦОВСКОМ ГОРОДСКОМ ОКРУГЕ,</w:t>
      </w:r>
    </w:p>
    <w:p w:rsidR="00004A45" w:rsidRDefault="00004A45">
      <w:pPr>
        <w:pStyle w:val="ConsPlusTitle"/>
        <w:jc w:val="center"/>
      </w:pPr>
      <w:r>
        <w:t>И ЛИЦАМИ, ЗАМЕЩАЮЩИМИ МУНИЦИПАЛЬНЫЕ ДОЛЖНОСТИ</w:t>
      </w:r>
    </w:p>
    <w:p w:rsidR="00004A45" w:rsidRDefault="00004A45">
      <w:pPr>
        <w:pStyle w:val="ConsPlusTitle"/>
        <w:jc w:val="center"/>
      </w:pPr>
      <w:r>
        <w:t>В ОДИНЦОВСКОМ ГОРОДСКОМ ОКРУГЕ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03.11.2015 </w:t>
      </w:r>
      <w:hyperlink r:id="rId7">
        <w:r>
          <w:rPr>
            <w:color w:val="0000FF"/>
          </w:rPr>
          <w:t>N 303-ФЗ</w:t>
        </w:r>
      </w:hyperlink>
      <w:r>
        <w:t xml:space="preserve"> "О внесении изменений в отдельные законодательные акты Российской Федерации", от 25.12.2008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</w:t>
      </w:r>
      <w:proofErr w:type="gramEnd"/>
      <w:r>
        <w:t xml:space="preserve"> </w:t>
      </w:r>
      <w:proofErr w:type="gramStart"/>
      <w:r>
        <w:t xml:space="preserve">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1">
        <w:r>
          <w:rPr>
            <w:color w:val="0000FF"/>
          </w:rPr>
          <w:t>Законом</w:t>
        </w:r>
      </w:hyperlink>
      <w:r>
        <w:t xml:space="preserve"> Московской области от 08.11.2017 N 189/2017-ОЗ "О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Одинцовского городского округа, Совет депутатов Одинцовского городского округа Московской области решил: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анализа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в Одинцовском городском округе, и лицами, замещающими муниципальные должности в Одинцовском городском округе.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2. Опубликовать настоящее решение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и разместить в информационно-телекоммуникационной сети Интернет на официальном сайте Одинцовского городского округа.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администрации Одинцовского городского округа Бажанову М.А.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4A45" w:rsidRDefault="00004A45">
      <w:pPr>
        <w:pStyle w:val="ConsPlusNormal"/>
        <w:jc w:val="right"/>
      </w:pPr>
      <w:r>
        <w:t>председателя Совета депутатов</w:t>
      </w:r>
    </w:p>
    <w:p w:rsidR="00004A45" w:rsidRDefault="00004A45">
      <w:pPr>
        <w:pStyle w:val="ConsPlusNormal"/>
        <w:jc w:val="right"/>
      </w:pPr>
      <w:r>
        <w:t>Одинцовского городского округа</w:t>
      </w:r>
    </w:p>
    <w:p w:rsidR="00004A45" w:rsidRDefault="00004A45">
      <w:pPr>
        <w:pStyle w:val="ConsPlusNormal"/>
        <w:jc w:val="right"/>
      </w:pPr>
      <w:r>
        <w:t>А.А. Гусев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right"/>
      </w:pPr>
      <w:r>
        <w:t>Глава Одинцовского</w:t>
      </w:r>
    </w:p>
    <w:p w:rsidR="00004A45" w:rsidRDefault="00004A45">
      <w:pPr>
        <w:pStyle w:val="ConsPlusNormal"/>
        <w:jc w:val="right"/>
      </w:pPr>
      <w:r>
        <w:t>городского округа</w:t>
      </w:r>
    </w:p>
    <w:p w:rsidR="00004A45" w:rsidRDefault="00004A45">
      <w:pPr>
        <w:pStyle w:val="ConsPlusNormal"/>
        <w:jc w:val="right"/>
      </w:pPr>
      <w:r>
        <w:t>А.Р. Иванов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right"/>
        <w:outlineLvl w:val="0"/>
      </w:pPr>
      <w:r>
        <w:t>Утвержден</w:t>
      </w:r>
    </w:p>
    <w:p w:rsidR="00004A45" w:rsidRDefault="00004A45">
      <w:pPr>
        <w:pStyle w:val="ConsPlusNormal"/>
        <w:jc w:val="right"/>
      </w:pPr>
      <w:r>
        <w:t>решением Совета депутатов</w:t>
      </w:r>
    </w:p>
    <w:p w:rsidR="00004A45" w:rsidRDefault="00004A45">
      <w:pPr>
        <w:pStyle w:val="ConsPlusNormal"/>
        <w:jc w:val="right"/>
      </w:pPr>
      <w:r>
        <w:t>Одинцовского городского округа</w:t>
      </w:r>
    </w:p>
    <w:p w:rsidR="00004A45" w:rsidRDefault="00004A45">
      <w:pPr>
        <w:pStyle w:val="ConsPlusNormal"/>
        <w:jc w:val="right"/>
      </w:pPr>
      <w:r>
        <w:t>Московской области</w:t>
      </w:r>
    </w:p>
    <w:p w:rsidR="00004A45" w:rsidRDefault="00004A45">
      <w:pPr>
        <w:pStyle w:val="ConsPlusNormal"/>
        <w:jc w:val="right"/>
      </w:pPr>
      <w:r>
        <w:t>от 27 октября 2021 г. N 9/29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Title"/>
        <w:jc w:val="center"/>
      </w:pPr>
      <w:bookmarkStart w:id="0" w:name="P39"/>
      <w:bookmarkEnd w:id="0"/>
      <w:r>
        <w:t>ПОРЯДОК</w:t>
      </w:r>
    </w:p>
    <w:p w:rsidR="00004A45" w:rsidRDefault="00004A45">
      <w:pPr>
        <w:pStyle w:val="ConsPlusTitle"/>
        <w:jc w:val="center"/>
      </w:pPr>
      <w:r>
        <w:t>АНАЛИЗА СВЕДЕНИЙ О ДОХОДАХ, РАСХОДАХ, ОБ ИМУЩЕСТВЕ</w:t>
      </w:r>
    </w:p>
    <w:p w:rsidR="00004A45" w:rsidRDefault="00004A4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ПРЕДСТАВЛЕННЫХ</w:t>
      </w:r>
    </w:p>
    <w:p w:rsidR="00004A45" w:rsidRDefault="00004A45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МУНИЦИПАЛЬНЫХ</w:t>
      </w:r>
      <w:proofErr w:type="gramEnd"/>
    </w:p>
    <w:p w:rsidR="00004A45" w:rsidRDefault="00004A45">
      <w:pPr>
        <w:pStyle w:val="ConsPlusTitle"/>
        <w:jc w:val="center"/>
      </w:pPr>
      <w:r>
        <w:t>ДОЛЖНОСТЕЙ, И ЛИЦАМИ, ЗАМЕЩАЮЩИМИ МУНИЦИПАЛЬНЫЕ ДОЛЖНОСТИ</w:t>
      </w:r>
    </w:p>
    <w:p w:rsidR="00004A45" w:rsidRDefault="00004A45">
      <w:pPr>
        <w:pStyle w:val="ConsPlusTitle"/>
        <w:jc w:val="center"/>
      </w:pPr>
      <w:r>
        <w:t>В ОДИНЦОВСКОМ ГОРОДСКОМ ОКРУГЕ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организацию и проведение анализа сведений о доходах, расходах, об имуществе и обязательствах имущественного характера (далее - анализ сведений о доходах), представленных гражданами, претендующими на замещение муниципальных должностей в Одинцовском городском округе (далее - граждане, претендующие на замещение муниципальной должности), лицами, замещающими на постоянной основе муниципальные должности в Одинцовском городском округе (далее - лица, замещающие на постоянной основе муниципальные должности), и</w:t>
      </w:r>
      <w:proofErr w:type="gramEnd"/>
      <w:r>
        <w:t xml:space="preserve"> лицами, замещающими на непостоянной основе муниципальные должности в Одинцовском городском округе (далее - лица, замещающие на непостоянной основе муниципальные должности).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2. Целями анализа сведений о доходах являются:</w:t>
      </w:r>
    </w:p>
    <w:p w:rsidR="00004A45" w:rsidRDefault="00004A45">
      <w:pPr>
        <w:pStyle w:val="ConsPlusNormal"/>
        <w:spacing w:before="200"/>
        <w:ind w:firstLine="540"/>
        <w:jc w:val="both"/>
      </w:pPr>
      <w:proofErr w:type="gramStart"/>
      <w:r>
        <w:t>выявление признаков представления недостоверных или неполных сведений о доходах, конфликта интересов и иных нарушений законодательства Российской Федерации в сфере противодействия коррупции;</w:t>
      </w:r>
      <w:proofErr w:type="gramEnd"/>
    </w:p>
    <w:p w:rsidR="00004A45" w:rsidRDefault="00004A45">
      <w:pPr>
        <w:pStyle w:val="ConsPlusNormal"/>
        <w:spacing w:before="200"/>
        <w:ind w:firstLine="540"/>
        <w:jc w:val="both"/>
      </w:pPr>
      <w:r>
        <w:t>обеспечение соблюдения лицами, замещающими на постоянной основе муниципальные должности, и лицами, замещающими на непостоянной основе муниципальные должности в Одинцовском городском округе Московской области, законодательства Российской Федерации в сфере противодействия коррупции.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3. При проведении анализа сведений о доходах используются Методические рекомендации по проведению анализа сведений о доходах, расходах, об имуществе и обязательствах имущественного характера, разработанные Министерством труда и социальной защиты Российской Федерации (далее - Методические рекомендации).</w:t>
      </w:r>
    </w:p>
    <w:p w:rsidR="00004A45" w:rsidRDefault="00004A45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4. </w:t>
      </w:r>
      <w:proofErr w:type="gramStart"/>
      <w:r>
        <w:t>Прием справки и анализ сведений о доходах, представленных гражданином, претендующим на замещение муниципальной должности на отчетную дату, лицом, замещающим муниципальную должность на постоянной основе, и лицом, замещающим на непостоянной основе муниципальную должность, за отчетный период и за два года, предшествующие отчетному периоду, осуществляется работником сектора противодействия коррупции Управления кадровой политики Одинцовского городского округа Московской области, уполномоченным принимать сведения о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(далее - работник сектора противодействия коррупции, уполномоченное лицо) в два этапа.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5. На первом этапе проводится первичная оценка справки о доходах, расходах, об имуществе и обязательствах имущественного характера (далее - справка) за отчетный период в соответствии с I разделом Методических рекомендаций.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6. Первичная оценка справки </w:t>
      </w:r>
      <w:proofErr w:type="gramStart"/>
      <w:r>
        <w:t>осуществляется при ее приеме и направлена</w:t>
      </w:r>
      <w:proofErr w:type="gramEnd"/>
      <w:r>
        <w:t xml:space="preserve">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7. Форма справки утверждена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8. При приеме справки оцениваются: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своевременность представления сведений;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соответствие представленной справки утвержденной форме;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правильность указания отчетного периода и отчетной даты, даты представления сведений, наличие подписи гражданина, претендующего на замещение муниципальной должности, или лица, </w:t>
      </w:r>
      <w:r>
        <w:lastRenderedPageBreak/>
        <w:t>замещающего муниципальную должность на постоянной или непостоянной основе, представившего справку на себя, своих супругу (супруга) и несовершеннолетних детей (далее соответственно - супруга (супруг), несовершеннолетние дети);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полнота заполнения соответствующих разделов справки.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9. На втором этапе проводится детальный анализ справки с учетом рекомендаций раздела 2 Методических рекомендаций.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10. В ходе анализа сопоставляется справка за отчетный период со справками за два предшествующих периода (в случае их наличия), а также с иной имеющейся у сектора противодействия коррупции информацией об имущественном положении, осуществляемых полномочиях лица, представившего сведения, и иных лиц, получение и </w:t>
      </w:r>
      <w:proofErr w:type="gramStart"/>
      <w:r>
        <w:t>обработка</w:t>
      </w:r>
      <w:proofErr w:type="gramEnd"/>
      <w:r>
        <w:t xml:space="preserve"> которой не противоречит законодательству Российской Федерации. При невозможности сопоставления сведений со справками за два предшествующих периода сведения сопоставляются со справками за имеющиеся периоды, а также (при наличии) со справкой, поданной лицом, замещающим муниципальную должность, при назначении на должность (наделении полномочиями).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11. По результатам проведенного анализа уполномоченное лицо может сделать вывод об </w:t>
      </w:r>
      <w:proofErr w:type="gramStart"/>
      <w:r>
        <w:t>отсутствии</w:t>
      </w:r>
      <w:proofErr w:type="gramEnd"/>
      <w:r>
        <w:t xml:space="preserve"> оснований для инициирования проведения проверки достоверности и полноты сведений о доходах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В случае выявления информации о недостоверности и неполноте сведений о доходах,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</w:t>
      </w:r>
      <w:proofErr w:type="gramStart"/>
      <w:r>
        <w:t>случае</w:t>
      </w:r>
      <w:proofErr w:type="gramEnd"/>
      <w:r>
        <w:t xml:space="preserve">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12. В целях проведения анализа сведений о доходах сектор противодействия коррупции: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1) проводит изучение представленных гражданином, претендующим на замещение муниципальной должности, лицом, замещающим муниципальную должность на постоянной основе, лицом, замещающим муниципальную должность на непостоянной основе, сведений, иной полученной информации. </w:t>
      </w:r>
      <w:proofErr w:type="gramStart"/>
      <w: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ими тех или иных сведений, установления признаков, при которых существует вероятность наличия личной заинтересованности у проверяемого лица, его родственников, а также иных нарушений положений законодательства Российской Федерации о противодействии</w:t>
      </w:r>
      <w:proofErr w:type="gramEnd"/>
      <w:r>
        <w:t xml:space="preserve"> коррупции;</w:t>
      </w:r>
    </w:p>
    <w:p w:rsidR="00004A45" w:rsidRDefault="00004A45">
      <w:pPr>
        <w:pStyle w:val="ConsPlusNormal"/>
        <w:spacing w:before="200"/>
        <w:ind w:firstLine="540"/>
        <w:jc w:val="both"/>
      </w:pPr>
      <w:proofErr w:type="gramStart"/>
      <w:r>
        <w:t>2) подготавливает для направления в установленном порядке в федеральные органы исполнительной власти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</w:t>
      </w:r>
      <w:proofErr w:type="gramEnd"/>
      <w:r>
        <w:t xml:space="preserve">, </w:t>
      </w:r>
      <w:proofErr w:type="gramStart"/>
      <w:r>
        <w:t xml:space="preserve">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указанных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настоящего Порядка, их супруг (супругов) и несовершеннолетних детей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 (за исключением информации, содержащей сведения, составляющие</w:t>
      </w:r>
      <w:proofErr w:type="gramEnd"/>
      <w:r>
        <w:t xml:space="preserve"> государственную, банковскую, налоговую или иную охраняемую законом тайну);</w:t>
      </w:r>
    </w:p>
    <w:p w:rsidR="00004A45" w:rsidRDefault="00004A45">
      <w:pPr>
        <w:pStyle w:val="ConsPlusNormal"/>
        <w:spacing w:before="200"/>
        <w:ind w:firstLine="540"/>
        <w:jc w:val="both"/>
      </w:pPr>
      <w:proofErr w:type="gramStart"/>
      <w:r>
        <w:t>3)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Московской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004A45" w:rsidRDefault="00004A45">
      <w:pPr>
        <w:pStyle w:val="ConsPlusNormal"/>
        <w:spacing w:before="200"/>
        <w:ind w:firstLine="540"/>
        <w:jc w:val="both"/>
      </w:pPr>
      <w:r>
        <w:lastRenderedPageBreak/>
        <w:t>4) проводит с гражданами, претендующими на замещение муниципальной должности, лицами, замещающими муниципальные должности на постоянной основе, лицами, замещающим муниципальные должности на непостоянной основе, с их согласия беседы и получает от них пояснения по представленным сведениям о доходах и иным материалам;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5) получает в </w:t>
      </w:r>
      <w:proofErr w:type="gramStart"/>
      <w:r>
        <w:t>пределах</w:t>
      </w:r>
      <w:proofErr w:type="gramEnd"/>
      <w:r>
        <w:t xml:space="preserve"> своей компетенции информацию от физических и юридических лиц (с их согласия);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6) проводит иные, предусмотренные действующим законодательством Российской Федерации мероприятия, направленные на противодействие коррупции.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13. По итогам второго этапа анализа сведений о доходах уполномоченное лицо в течение пяти рабочих дней со дня завершения анализа представляет докладную записку о его результатах и соответствующие материалы председателю Совета депутатов Одинцовского городского округа.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В докладной записке должен содержаться один из следующих выводов: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1) об </w:t>
      </w:r>
      <w:proofErr w:type="gramStart"/>
      <w:r>
        <w:t>отсутствии</w:t>
      </w:r>
      <w:proofErr w:type="gramEnd"/>
      <w:r>
        <w:t xml:space="preserve"> достаточной информации, свидетельствующей о недостоверности и (или) неполноте сведений о доходах, представленных гражданином, претендующим на замещение муниципальной должности;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2) о наличии достаточной информации, свидетельствующей о недостоверности и (или) неполноте сведений о доходах, представленных гражданином, претендующим на замещение муниципальной должности;</w:t>
      </w:r>
    </w:p>
    <w:p w:rsidR="00004A45" w:rsidRDefault="00004A45">
      <w:pPr>
        <w:pStyle w:val="ConsPlusNormal"/>
        <w:spacing w:before="200"/>
        <w:ind w:firstLine="540"/>
        <w:jc w:val="both"/>
      </w:pPr>
      <w:proofErr w:type="gramStart"/>
      <w:r>
        <w:t xml:space="preserve">3) об отсутствии достаточной информации, свидетельствующей о недостоверности и (или) неполноте сведений о доходах, и не установлении фактов несоблюдения лицом, замещающим муниципальную должность на постоянной основе, лицом, замещающим муниципальную должность на непостоянной основе, ограничений, запретов, неисполнения обязанностей, которые установлены Федеральными законами от 25.12.2008 </w:t>
      </w:r>
      <w:hyperlink r:id="rId14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5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доходам", от 07.05.2013 </w:t>
      </w:r>
      <w:hyperlink r:id="rId16">
        <w:r>
          <w:rPr>
            <w:color w:val="0000FF"/>
          </w:rPr>
          <w:t>N 79-ФЗ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4A45" w:rsidRDefault="00004A45">
      <w:pPr>
        <w:pStyle w:val="ConsPlusNormal"/>
        <w:spacing w:before="200"/>
        <w:ind w:firstLine="540"/>
        <w:jc w:val="both"/>
      </w:pPr>
      <w:proofErr w:type="gramStart"/>
      <w:r>
        <w:t xml:space="preserve">4) о наличии достаточной информации, свидетельствующей о недостоверности и (или) неполноте сведений о доходах и (или) об установлении фактов несоблюдения лицом, замещающим муниципальную должность на постоянной основе, лицом, замещающим муниципальную должность на непостоянной основе, ограничений, запретов, неисполнения обязанностей, которые установлены Федеральными законами от 25.12.2008 </w:t>
      </w:r>
      <w:hyperlink r:id="rId17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</w:t>
      </w:r>
      <w:proofErr w:type="gramEnd"/>
      <w:r>
        <w:t xml:space="preserve"> государственные должности, и иных лиц их доходам", от 07.05.2013 </w:t>
      </w:r>
      <w:hyperlink r:id="rId19">
        <w:r>
          <w:rPr>
            <w:color w:val="0000FF"/>
          </w:rPr>
          <w:t>N 79-ФЗ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 случае если по результатам проведенного анализа сведений о доходах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председателем Совета депутатов Одинцовского городского округа в течение пяти рабочих дней с момента получения докладной записки принимается решение о направлении в соответствии со </w:t>
      </w:r>
      <w:hyperlink r:id="rId20">
        <w:r>
          <w:rPr>
            <w:color w:val="0000FF"/>
          </w:rPr>
          <w:t>статьей 3</w:t>
        </w:r>
      </w:hyperlink>
      <w:r>
        <w:t xml:space="preserve"> Закона Московской области от 09.11.2017</w:t>
      </w:r>
      <w:proofErr w:type="gramEnd"/>
      <w:r>
        <w:t xml:space="preserve"> </w:t>
      </w:r>
      <w:proofErr w:type="gramStart"/>
      <w:r>
        <w:t>N 190/2017-ОЗ "О порядке проверки достоверности 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области" информации Губернатору Московской области для принятия соответствующего решения о проведении проверки в соответствии с законодательством Российской Федерации о противодействии коррупции.</w:t>
      </w:r>
      <w:proofErr w:type="gramEnd"/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15. В случае если по результатам анализа сведений о доходах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</w:t>
      </w:r>
      <w:r>
        <w:lastRenderedPageBreak/>
        <w:t>Российской Федерации, председатель Совета депутатов Одинцовского городского округа в течение пяти рабочих дней с момента получения докладной записки утверждает докладную записку.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16. В случае если по результатам анализа не принято решение о проведении соответствующей проверки, материалы анализа хранятся в секторе противодействия коррупции в течение трех лет со дня его окончания, после чего передаются в архив.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>17. Сведения о доходах относятся к информации ограниченного доступа.</w:t>
      </w:r>
    </w:p>
    <w:p w:rsidR="00004A45" w:rsidRDefault="00004A45">
      <w:pPr>
        <w:pStyle w:val="ConsPlusNormal"/>
        <w:spacing w:before="200"/>
        <w:ind w:firstLine="540"/>
        <w:jc w:val="both"/>
      </w:pPr>
      <w:r>
        <w:t xml:space="preserve">18. Лица, виновные в </w:t>
      </w:r>
      <w:proofErr w:type="gramStart"/>
      <w:r>
        <w:t>разглашении</w:t>
      </w:r>
      <w:proofErr w:type="gramEnd"/>
      <w:r>
        <w:t xml:space="preserve"> сведений о доходах либо в использовании данных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right"/>
      </w:pPr>
      <w:r>
        <w:t>Заместитель главы администрации</w:t>
      </w:r>
    </w:p>
    <w:p w:rsidR="00004A45" w:rsidRDefault="00004A45">
      <w:pPr>
        <w:pStyle w:val="ConsPlusNormal"/>
        <w:jc w:val="right"/>
      </w:pPr>
      <w:r>
        <w:t>М.А. Бажанова</w:t>
      </w: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jc w:val="both"/>
      </w:pPr>
    </w:p>
    <w:p w:rsidR="00004A45" w:rsidRDefault="00004A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B79" w:rsidRDefault="001A3B79">
      <w:bookmarkStart w:id="2" w:name="_GoBack"/>
      <w:bookmarkEnd w:id="2"/>
    </w:p>
    <w:sectPr w:rsidR="001A3B79" w:rsidSect="0011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5"/>
    <w:rsid w:val="00004A45"/>
    <w:rsid w:val="001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4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4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4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4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67855D50FE65E2452372F998DE5BC91066E7388232FEB4B4A442D3B0C293578BCF6105DD66C2D0ABC0404D3DAC070989CD613r4mFG" TargetMode="External"/><Relationship Id="rId13" Type="http://schemas.openxmlformats.org/officeDocument/2006/relationships/hyperlink" Target="consultantplus://offline/ref=98567855D50FE65E2452372F998DE5BC96016B72842A2FEB4B4A442D3B0C29356ABCAE1B55D5267C4DF70B05D9rCm6G" TargetMode="External"/><Relationship Id="rId18" Type="http://schemas.openxmlformats.org/officeDocument/2006/relationships/hyperlink" Target="consultantplus://offline/ref=98567855D50FE65E2452372F998DE5BC91066E73882D2FEB4B4A442D3B0C29356ABCAE1B55D5267C4DF70B05D9rCm6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567855D50FE65E2452372F998DE5BC940E63798F2C2FEB4B4A442D3B0C29356ABCAE1B55D5267C4DF70B05D9rCm6G" TargetMode="External"/><Relationship Id="rId12" Type="http://schemas.openxmlformats.org/officeDocument/2006/relationships/hyperlink" Target="consultantplus://offline/ref=98567855D50FE65E245236218C8DE5BC96026D7F8D292FEB4B4A442D3B0C29356ABCAE1B55D5267C4DF70B05D9rCm6G" TargetMode="External"/><Relationship Id="rId17" Type="http://schemas.openxmlformats.org/officeDocument/2006/relationships/hyperlink" Target="consultantplus://offline/ref=98567855D50FE65E2452372F998DE5BC91066E7388232FEB4B4A442D3B0C29356ABCAE1B55D5267C4DF70B05D9rC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67855D50FE65E2452372F998DE5BC960E6E7A8E292FEB4B4A442D3B0C29356ABCAE1B55D5267C4DF70B05D9rCm6G" TargetMode="External"/><Relationship Id="rId20" Type="http://schemas.openxmlformats.org/officeDocument/2006/relationships/hyperlink" Target="consultantplus://offline/ref=98567855D50FE65E245236218C8DE5BC96056E7B8D2C2FEB4B4A442D3B0C293578BCF61754DD387D48E25D549F91CD728E80D61253DCFFD3rF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67855D50FE65E2452372F998DE5BC91066E728E292FEB4B4A442D3B0C29356ABCAE1B55D5267C4DF70B05D9rCm6G" TargetMode="External"/><Relationship Id="rId11" Type="http://schemas.openxmlformats.org/officeDocument/2006/relationships/hyperlink" Target="consultantplus://offline/ref=98567855D50FE65E245236218C8DE5BC96056E7B8D232FEB4B4A442D3B0C29356ABCAE1B55D5267C4DF70B05D9rCm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567855D50FE65E2452372F998DE5BC91066E73882D2FEB4B4A442D3B0C29356ABCAE1B55D5267C4DF70B05D9rCm6G" TargetMode="External"/><Relationship Id="rId10" Type="http://schemas.openxmlformats.org/officeDocument/2006/relationships/hyperlink" Target="consultantplus://offline/ref=98567855D50FE65E2452372F998DE5BC9602687A8B2F2FEB4B4A442D3B0C29356ABCAE1B55D5267C4DF70B05D9rCm6G" TargetMode="External"/><Relationship Id="rId19" Type="http://schemas.openxmlformats.org/officeDocument/2006/relationships/hyperlink" Target="consultantplus://offline/ref=98567855D50FE65E2452372F998DE5BC960E6E7A8E292FEB4B4A442D3B0C29356ABCAE1B55D5267C4DF70B05D9rC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67855D50FE65E2452372F998DE5BC91066E73882D2FEB4B4A442D3B0C29356ABCAE1B55D5267C4DF70B05D9rCm6G" TargetMode="External"/><Relationship Id="rId14" Type="http://schemas.openxmlformats.org/officeDocument/2006/relationships/hyperlink" Target="consultantplus://offline/ref=98567855D50FE65E2452372F998DE5BC91066E7388232FEB4B4A442D3B0C29356ABCAE1B55D5267C4DF70B05D9rCm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2022-03-18T06:38:00Z</dcterms:created>
  <dcterms:modified xsi:type="dcterms:W3CDTF">2022-03-18T06:39:00Z</dcterms:modified>
</cp:coreProperties>
</file>